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75" w:rsidRDefault="00D94475" w:rsidP="00D94475">
      <w:pPr>
        <w:jc w:val="center"/>
        <w:rPr>
          <w:b/>
          <w:sz w:val="32"/>
          <w:lang w:val="en-US"/>
        </w:rPr>
      </w:pPr>
      <w:r w:rsidRPr="00982351">
        <w:rPr>
          <w:b/>
          <w:sz w:val="32"/>
        </w:rPr>
        <w:t>О Б Я В А</w:t>
      </w:r>
    </w:p>
    <w:p w:rsidR="00D94475" w:rsidRPr="00791365" w:rsidRDefault="00D94475" w:rsidP="00D94475">
      <w:pPr>
        <w:jc w:val="center"/>
        <w:rPr>
          <w:b/>
          <w:lang w:val="en-US"/>
        </w:rPr>
      </w:pPr>
    </w:p>
    <w:p w:rsidR="00D94475" w:rsidRPr="00982351" w:rsidRDefault="00D94475" w:rsidP="00D94475">
      <w:pPr>
        <w:jc w:val="both"/>
        <w:rPr>
          <w:lang w:val="en-US"/>
        </w:rPr>
      </w:pPr>
      <w:r w:rsidRPr="00982351">
        <w:t xml:space="preserve">Във връзка с изпълнение на проект „Усъвършенстване на системата за установяване на активи в България“ по програма БГ 13 на Норвежкия Финансов Механизъм 2009 - 2014, Комисия за отнемане на незаконно придобито имущество (КОНПИ) търси изпълнител, който да </w:t>
      </w:r>
      <w:r>
        <w:t xml:space="preserve">подготви </w:t>
      </w:r>
      <w:r w:rsidR="005B59B5" w:rsidRPr="002C79B9">
        <w:t>техническо задание и методика за оценка</w:t>
      </w:r>
      <w:r>
        <w:t>, необходим</w:t>
      </w:r>
      <w:r w:rsidR="00D76269">
        <w:t>и</w:t>
      </w:r>
      <w:r>
        <w:t xml:space="preserve"> при подготовката на процедура по обществена поръчка за целите на осигуряване</w:t>
      </w:r>
      <w:r w:rsidRPr="00982351">
        <w:t xml:space="preserve"> </w:t>
      </w:r>
      <w:r>
        <w:t>на организацията, логистиката и провеждането на мероприятия</w:t>
      </w:r>
      <w:r w:rsidRPr="00982351">
        <w:t>:</w:t>
      </w:r>
    </w:p>
    <w:p w:rsidR="00D94475" w:rsidRDefault="00D94475" w:rsidP="00D94475">
      <w:pPr>
        <w:spacing w:after="0" w:line="240" w:lineRule="auto"/>
        <w:jc w:val="both"/>
        <w:rPr>
          <w:rFonts w:eastAsia="Calibri" w:cs="Times New Roman"/>
        </w:rPr>
      </w:pPr>
      <w:r w:rsidRPr="00B35795">
        <w:rPr>
          <w:rFonts w:eastAsia="Calibri" w:cs="Times New Roman"/>
        </w:rPr>
        <w:t>Всички конкретни параметри за нуждите на възложителя относно организирането на мероприятия – обучения</w:t>
      </w:r>
      <w:r>
        <w:rPr>
          <w:rFonts w:eastAsia="Calibri" w:cs="Times New Roman"/>
        </w:rPr>
        <w:t>,</w:t>
      </w:r>
      <w:r w:rsidRPr="00B35795">
        <w:rPr>
          <w:rFonts w:eastAsia="Calibri" w:cs="Times New Roman"/>
        </w:rPr>
        <w:t xml:space="preserve"> работни срещи,</w:t>
      </w:r>
      <w:r>
        <w:rPr>
          <w:rFonts w:eastAsia="Calibri" w:cs="Times New Roman"/>
        </w:rPr>
        <w:t xml:space="preserve"> пресконференция,</w:t>
      </w:r>
      <w:r w:rsidRPr="00B35795">
        <w:rPr>
          <w:rFonts w:eastAsia="Calibri" w:cs="Times New Roman"/>
        </w:rPr>
        <w:t xml:space="preserve"> ще бъдат </w:t>
      </w:r>
      <w:r>
        <w:rPr>
          <w:rFonts w:eastAsia="Calibri" w:cs="Times New Roman"/>
        </w:rPr>
        <w:t>допълнително обяснени и доуточнени от възложителя на изпълнителя</w:t>
      </w:r>
      <w:r w:rsidRPr="00410CB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при необходимост, в процеса на разработване на документите от негова страна, като на този етап те могат да бъдат обобщени по следния начин:</w:t>
      </w:r>
      <w:r w:rsidRPr="00B35795">
        <w:rPr>
          <w:rFonts w:eastAsia="Calibri" w:cs="Times New Roman"/>
        </w:rPr>
        <w:t xml:space="preserve"> </w:t>
      </w:r>
    </w:p>
    <w:p w:rsidR="00D94475" w:rsidRPr="00B35795" w:rsidRDefault="00D94475" w:rsidP="00D94475">
      <w:pPr>
        <w:spacing w:after="0" w:line="240" w:lineRule="auto"/>
        <w:jc w:val="both"/>
        <w:rPr>
          <w:rFonts w:eastAsia="Calibri" w:cs="Times New Roman"/>
        </w:rPr>
      </w:pPr>
    </w:p>
    <w:p w:rsidR="00D94475" w:rsidRDefault="00D94475" w:rsidP="00D94475">
      <w:pPr>
        <w:pStyle w:val="a4"/>
        <w:numPr>
          <w:ilvl w:val="0"/>
          <w:numId w:val="1"/>
        </w:numPr>
        <w:jc w:val="both"/>
      </w:pPr>
      <w:r>
        <w:t>Брой – 13-14 мероприятия в периода април/май 2015 – март/април 2016.</w:t>
      </w:r>
    </w:p>
    <w:p w:rsidR="00D94475" w:rsidRDefault="00D94475" w:rsidP="00D94475">
      <w:pPr>
        <w:pStyle w:val="a4"/>
        <w:numPr>
          <w:ilvl w:val="0"/>
          <w:numId w:val="1"/>
        </w:numPr>
        <w:jc w:val="both"/>
      </w:pPr>
      <w:r>
        <w:t xml:space="preserve">Елементи на комплексната услуга – организиране на мероприятие за предпочитане в хотел (съществува код по </w:t>
      </w:r>
      <w:r>
        <w:rPr>
          <w:lang w:val="en-US"/>
        </w:rPr>
        <w:t>CPV</w:t>
      </w:r>
      <w:r>
        <w:t>) или друго място: подлежи на окончателна преценка при изработване на заданието</w:t>
      </w:r>
    </w:p>
    <w:p w:rsidR="00D94475" w:rsidRDefault="00D94475" w:rsidP="00D94475">
      <w:pPr>
        <w:pStyle w:val="a4"/>
        <w:jc w:val="both"/>
      </w:pPr>
      <w:r>
        <w:t>Качество  – минимум 4 звезди ако е хотел, паркинг. Местоположение – всички в гр. София.</w:t>
      </w:r>
    </w:p>
    <w:p w:rsidR="00D94475" w:rsidRDefault="00D94475" w:rsidP="00D94475">
      <w:pPr>
        <w:pStyle w:val="a4"/>
        <w:jc w:val="both"/>
      </w:pPr>
      <w:r>
        <w:t>А. наем на зала (оборудвана с техника за презентация и озвучаване и интернет) – продължителността на ангажиране на залата като точен часови диапазон ще бъде съобщавана на фирмата-организатор преди конкретното мероприятие. По принцип в бюджета на проекта е заложена цифра за наем за един ден. Повечето семинари са предвидени за един ден, но има и три, които са двудневни. Местоположение – гр. София. Капацитетът на залата също ще бъде съобщаван на организатора преди конкретното събитие, в някакъв разумен срок. Минерална вода за участниците.</w:t>
      </w:r>
    </w:p>
    <w:p w:rsidR="00D94475" w:rsidRDefault="00D94475" w:rsidP="00D94475">
      <w:pPr>
        <w:pStyle w:val="a4"/>
        <w:jc w:val="both"/>
      </w:pPr>
      <w:r>
        <w:t xml:space="preserve">Б. </w:t>
      </w:r>
      <w:proofErr w:type="spellStart"/>
      <w:r>
        <w:t>Кетеринг</w:t>
      </w:r>
      <w:proofErr w:type="spellEnd"/>
      <w:r>
        <w:t xml:space="preserve"> – кафе паузи и обяд. Отделно за един двудневен семинар има предвидени и вечери.</w:t>
      </w:r>
    </w:p>
    <w:p w:rsidR="00D94475" w:rsidRDefault="00D94475" w:rsidP="00D94475">
      <w:pPr>
        <w:pStyle w:val="a4"/>
        <w:jc w:val="both"/>
      </w:pPr>
      <w:r>
        <w:t xml:space="preserve">В. </w:t>
      </w:r>
      <w:proofErr w:type="spellStart"/>
      <w:r>
        <w:t>Симултантни</w:t>
      </w:r>
      <w:proofErr w:type="spellEnd"/>
      <w:r>
        <w:t xml:space="preserve"> преводи от/на английски език за повечето мероприятия, като за един семинар ще трябват преводачи за още два западно-европейски езици. Съответно залите трябва да са оборудвани  с кабинки за преводачите или някакво друго техническо решение.</w:t>
      </w:r>
    </w:p>
    <w:p w:rsidR="00D94475" w:rsidRDefault="00D94475" w:rsidP="00D94475">
      <w:pPr>
        <w:pStyle w:val="a4"/>
        <w:jc w:val="both"/>
      </w:pPr>
      <w:r>
        <w:t>Г. Консумативни материали за участниците – баджове, химикалки и др.</w:t>
      </w:r>
    </w:p>
    <w:p w:rsidR="00D94475" w:rsidRDefault="00D94475" w:rsidP="00D94475">
      <w:pPr>
        <w:pStyle w:val="a4"/>
        <w:jc w:val="both"/>
      </w:pPr>
      <w:r>
        <w:t xml:space="preserve">Д. Осигуряване хотел за някои участници в събитието, но по-принцип не за всички, защото повечето ще са от гр. София. </w:t>
      </w:r>
    </w:p>
    <w:p w:rsidR="00D94475" w:rsidRDefault="00D94475" w:rsidP="00D94475">
      <w:pPr>
        <w:pStyle w:val="a4"/>
        <w:jc w:val="both"/>
      </w:pPr>
      <w:r>
        <w:t xml:space="preserve">Е. За един от семинарите (двудневен) ще са нужни и самолетни билети за експертите от чужбина, като част от логистиката по осигуряване провеждането на семинара. </w:t>
      </w:r>
    </w:p>
    <w:p w:rsidR="00D94475" w:rsidRPr="0021008E" w:rsidRDefault="00D94475" w:rsidP="00D94475">
      <w:pPr>
        <w:pStyle w:val="a4"/>
        <w:jc w:val="both"/>
        <w:rPr>
          <w:lang w:val="en-US"/>
        </w:rPr>
      </w:pPr>
      <w:r>
        <w:t>Ж. Присъствие на представител от страна на организатора по време на провеждане на мероприятията с оглед нормалното протичане.</w:t>
      </w:r>
    </w:p>
    <w:p w:rsidR="00D94475" w:rsidRDefault="00D94475" w:rsidP="00D94475">
      <w:pPr>
        <w:pStyle w:val="a4"/>
        <w:numPr>
          <w:ilvl w:val="0"/>
          <w:numId w:val="1"/>
        </w:numPr>
        <w:jc w:val="both"/>
      </w:pPr>
      <w:r>
        <w:lastRenderedPageBreak/>
        <w:t xml:space="preserve">Има заложена максимална сума за всяко индивидуално мероприятие, която не трябва да бъде надвишавана. Има заложени максимални суми за всеки един елемент, който съставлява изпълнението на даденото мероприятие – зала, </w:t>
      </w:r>
      <w:proofErr w:type="spellStart"/>
      <w:r>
        <w:t>кетеринг</w:t>
      </w:r>
      <w:proofErr w:type="spellEnd"/>
      <w:r>
        <w:t xml:space="preserve">, преводачи, които също не трябва да бъдат надвишавани. За зала – цената е </w:t>
      </w:r>
      <w:proofErr w:type="spellStart"/>
      <w:r>
        <w:t>бюджетирана</w:t>
      </w:r>
      <w:proofErr w:type="spellEnd"/>
      <w:r>
        <w:t xml:space="preserve"> на ден, за </w:t>
      </w:r>
      <w:proofErr w:type="spellStart"/>
      <w:r>
        <w:t>кетеринг</w:t>
      </w:r>
      <w:proofErr w:type="spellEnd"/>
      <w:r>
        <w:t xml:space="preserve"> – за 1 човек на ден, за преводи – за 1 преводач на ден.</w:t>
      </w:r>
    </w:p>
    <w:p w:rsidR="00D94475" w:rsidRPr="00982351" w:rsidRDefault="00D94475" w:rsidP="00D94475">
      <w:pPr>
        <w:jc w:val="both"/>
        <w:rPr>
          <w:rFonts w:eastAsia="Calibri" w:cs="Times New Roman"/>
        </w:rPr>
      </w:pPr>
      <w:r w:rsidRPr="00363A0E">
        <w:t xml:space="preserve">Трябва да се прецени как да се оценяват офертите на </w:t>
      </w:r>
      <w:r w:rsidR="00ED656F">
        <w:t xml:space="preserve">бъдещите </w:t>
      </w:r>
      <w:r w:rsidRPr="00363A0E">
        <w:t>кандидати</w:t>
      </w:r>
      <w:r w:rsidR="00ED656F">
        <w:t xml:space="preserve"> за предоставяне на услугата организация на мероприятия</w:t>
      </w:r>
      <w:r w:rsidRPr="00363A0E">
        <w:t xml:space="preserve"> - </w:t>
      </w:r>
      <w:r w:rsidRPr="00DF6EB7">
        <w:t xml:space="preserve">по най-ниска обща цена за целия предложен комплект услуги или икономически най-изгодна оферта. </w:t>
      </w:r>
      <w:r w:rsidRPr="00982351">
        <w:t xml:space="preserve">Едновременно с това </w:t>
      </w:r>
      <w:r>
        <w:t xml:space="preserve">отделните </w:t>
      </w:r>
      <w:r w:rsidRPr="00982351">
        <w:t>праговете, упоменати към отделните услуги не трябва да бъдат надвишавани. Фактурирането ще става на същия принцип – посочване на отделни редове на различните услуги и общ сбор</w:t>
      </w:r>
      <w:r>
        <w:t xml:space="preserve"> накрая</w:t>
      </w:r>
      <w:r w:rsidRPr="00982351">
        <w:t xml:space="preserve">. </w:t>
      </w:r>
      <w:r w:rsidRPr="00982351">
        <w:rPr>
          <w:rFonts w:eastAsia="Calibri" w:cs="Times New Roman"/>
        </w:rPr>
        <w:t>Не се предвижда авансово плащане</w:t>
      </w:r>
      <w:r>
        <w:rPr>
          <w:rFonts w:eastAsia="Calibri" w:cs="Times New Roman"/>
        </w:rPr>
        <w:t xml:space="preserve"> за организатора</w:t>
      </w:r>
      <w:r w:rsidR="00ED656F">
        <w:rPr>
          <w:rFonts w:eastAsia="Calibri" w:cs="Times New Roman"/>
        </w:rPr>
        <w:t xml:space="preserve"> на мероприятия</w:t>
      </w:r>
      <w:r w:rsidRPr="00982351">
        <w:rPr>
          <w:rFonts w:eastAsia="Calibri" w:cs="Times New Roman"/>
        </w:rPr>
        <w:t xml:space="preserve">, а в 30-дневен срок </w:t>
      </w:r>
      <w:r w:rsidR="00ED656F">
        <w:rPr>
          <w:rFonts w:eastAsia="Calibri" w:cs="Times New Roman"/>
        </w:rPr>
        <w:t>след всяко мероприятие</w:t>
      </w:r>
      <w:r>
        <w:rPr>
          <w:rFonts w:eastAsia="Calibri" w:cs="Times New Roman"/>
        </w:rPr>
        <w:t xml:space="preserve"> възложителят ще направи превод на съответната цена за проведеното мероприятие</w:t>
      </w:r>
      <w:r w:rsidRPr="00982351">
        <w:rPr>
          <w:rFonts w:eastAsia="Calibri" w:cs="Times New Roman"/>
        </w:rPr>
        <w:t>.</w:t>
      </w:r>
    </w:p>
    <w:p w:rsidR="00D94475" w:rsidRPr="00982351" w:rsidRDefault="00D94475" w:rsidP="00D94475">
      <w:pPr>
        <w:spacing w:after="0" w:line="240" w:lineRule="auto"/>
        <w:jc w:val="both"/>
        <w:rPr>
          <w:rFonts w:eastAsia="Calibri" w:cs="Times New Roman"/>
        </w:rPr>
      </w:pPr>
    </w:p>
    <w:p w:rsidR="00D94475" w:rsidRDefault="00D94475" w:rsidP="00D94475">
      <w:p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Не се предвижда авансово плащане</w:t>
      </w:r>
      <w:r>
        <w:rPr>
          <w:rFonts w:eastAsia="Calibri" w:cs="Times New Roman"/>
        </w:rPr>
        <w:t xml:space="preserve"> за изпълнителят, който ще изработи документите по настоящата обява</w:t>
      </w:r>
      <w:r w:rsidRPr="00982351">
        <w:rPr>
          <w:rFonts w:eastAsia="Calibri" w:cs="Times New Roman"/>
        </w:rPr>
        <w:t xml:space="preserve">, а </w:t>
      </w:r>
      <w:r>
        <w:rPr>
          <w:rFonts w:eastAsia="Calibri" w:cs="Times New Roman"/>
        </w:rPr>
        <w:t xml:space="preserve">сумата </w:t>
      </w:r>
      <w:r w:rsidRPr="00982351">
        <w:rPr>
          <w:rFonts w:eastAsia="Calibri" w:cs="Times New Roman"/>
        </w:rPr>
        <w:t xml:space="preserve">ще бъде заплатена в 30-дневен срок от датата на </w:t>
      </w:r>
      <w:r>
        <w:rPr>
          <w:rFonts w:eastAsia="Calibri" w:cs="Times New Roman"/>
        </w:rPr>
        <w:t>протокол за приемане на извършената работа на база на подписан договор между двете страни</w:t>
      </w:r>
      <w:r w:rsidRPr="00982351">
        <w:rPr>
          <w:rFonts w:eastAsia="Calibri" w:cs="Times New Roman"/>
        </w:rPr>
        <w:t>.</w:t>
      </w:r>
      <w:r w:rsidR="00D7352A">
        <w:rPr>
          <w:rFonts w:eastAsia="Calibri" w:cs="Times New Roman"/>
        </w:rPr>
        <w:t xml:space="preserve">  </w:t>
      </w:r>
    </w:p>
    <w:p w:rsidR="0065050B" w:rsidRDefault="0065050B" w:rsidP="00D94475">
      <w:pPr>
        <w:spacing w:after="0" w:line="240" w:lineRule="auto"/>
        <w:jc w:val="both"/>
        <w:rPr>
          <w:rFonts w:eastAsia="Calibri" w:cs="Times New Roman"/>
        </w:rPr>
      </w:pPr>
    </w:p>
    <w:p w:rsidR="00175C66" w:rsidRDefault="00175C66" w:rsidP="00175C66">
      <w:pPr>
        <w:spacing w:after="0"/>
        <w:jc w:val="both"/>
        <w:rPr>
          <w:rFonts w:ascii="Calibri" w:eastAsia="Calibri" w:hAnsi="Calibri" w:cs="Times New Roman"/>
        </w:rPr>
      </w:pPr>
      <w:bookmarkStart w:id="0" w:name="OLE_LINK5"/>
      <w:bookmarkStart w:id="1" w:name="OLE_LINK6"/>
      <w:r w:rsidRPr="00175C66">
        <w:rPr>
          <w:rFonts w:ascii="Calibri" w:eastAsia="Calibri" w:hAnsi="Calibri" w:cs="Times New Roman"/>
        </w:rPr>
        <w:t xml:space="preserve">Максимален бюджет за извършване на услугата - </w:t>
      </w:r>
      <w:r w:rsidR="00ED656F">
        <w:rPr>
          <w:rFonts w:ascii="Calibri" w:eastAsia="Calibri" w:hAnsi="Calibri" w:cs="Times New Roman"/>
        </w:rPr>
        <w:t>32</w:t>
      </w:r>
      <w:bookmarkStart w:id="2" w:name="_GoBack"/>
      <w:bookmarkEnd w:id="2"/>
      <w:r>
        <w:rPr>
          <w:rFonts w:ascii="Calibri" w:eastAsia="Calibri" w:hAnsi="Calibri" w:cs="Times New Roman"/>
        </w:rPr>
        <w:t>00</w:t>
      </w:r>
      <w:r w:rsidRPr="00175C66">
        <w:rPr>
          <w:rFonts w:ascii="Calibri" w:eastAsia="Calibri" w:hAnsi="Calibri" w:cs="Times New Roman"/>
        </w:rPr>
        <w:t xml:space="preserve"> лв. без ДДС</w:t>
      </w:r>
      <w:bookmarkEnd w:id="0"/>
      <w:bookmarkEnd w:id="1"/>
      <w:r w:rsidR="00603EA0">
        <w:rPr>
          <w:rFonts w:ascii="Calibri" w:eastAsia="Calibri" w:hAnsi="Calibri" w:cs="Times New Roman"/>
        </w:rPr>
        <w:t xml:space="preserve"> и без осигуровки за сметка на възложителя, в случай че се начисляват такива. </w:t>
      </w:r>
    </w:p>
    <w:p w:rsidR="00DA78C3" w:rsidRDefault="00DA78C3" w:rsidP="00175C66">
      <w:pPr>
        <w:spacing w:after="0"/>
        <w:jc w:val="both"/>
        <w:rPr>
          <w:rFonts w:ascii="Calibri" w:eastAsia="Calibri" w:hAnsi="Calibri" w:cs="Times New Roman"/>
        </w:rPr>
      </w:pPr>
    </w:p>
    <w:p w:rsidR="00DA78C3" w:rsidRPr="00DA78C3" w:rsidRDefault="00DA78C3" w:rsidP="00DA78C3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 xml:space="preserve">Офертите на кандидатите ще бъдат оценявани комплексно: като комбинация от предложена най </w:t>
      </w:r>
      <w:r w:rsidRPr="00DA78C3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 </w:t>
      </w:r>
      <w:r w:rsidRPr="00DA78C3">
        <w:rPr>
          <w:rFonts w:ascii="Calibri" w:eastAsia="Calibri" w:hAnsi="Calibri" w:cs="Times New Roman"/>
        </w:rPr>
        <w:t>ниска цена (без ДДС, независимо дали изпълнителят начислява или не такъв)</w:t>
      </w:r>
      <w:r>
        <w:rPr>
          <w:rFonts w:ascii="Calibri" w:eastAsia="Calibri" w:hAnsi="Calibri" w:cs="Times New Roman"/>
        </w:rPr>
        <w:t xml:space="preserve"> и други конкурентни предимства, които кандидатите може да изтъкнат. Кандидатите могат по тяхна преценка да представят </w:t>
      </w:r>
      <w:r w:rsidR="008A60BA">
        <w:rPr>
          <w:rFonts w:ascii="Calibri" w:eastAsia="Calibri" w:hAnsi="Calibri" w:cs="Times New Roman"/>
        </w:rPr>
        <w:t>всякакъв вид информация, включително  документи, които подкрепят техните качества и опит, и които биха придали допълнителна тежест на офертата на дадения кандидат</w:t>
      </w:r>
      <w:r w:rsidR="00EF7C38">
        <w:rPr>
          <w:rFonts w:ascii="Calibri" w:eastAsia="Calibri" w:hAnsi="Calibri" w:cs="Times New Roman"/>
        </w:rPr>
        <w:t xml:space="preserve"> предвид предмета на услугата</w:t>
      </w:r>
      <w:r w:rsidR="008A60BA">
        <w:rPr>
          <w:rFonts w:ascii="Calibri" w:eastAsia="Calibri" w:hAnsi="Calibri" w:cs="Times New Roman"/>
        </w:rPr>
        <w:t xml:space="preserve">. </w:t>
      </w:r>
      <w:r w:rsidR="00033E92">
        <w:rPr>
          <w:rFonts w:ascii="Calibri" w:eastAsia="Calibri" w:hAnsi="Calibri" w:cs="Times New Roman"/>
        </w:rPr>
        <w:t xml:space="preserve">Възложителят няма да фиксира определен процент тежест на нито един от двата критерия – цена или конкурентни предимства, а преценката ще се сформира в свободен формат. </w:t>
      </w:r>
    </w:p>
    <w:p w:rsidR="00D94475" w:rsidRDefault="00D94475" w:rsidP="00D94475">
      <w:p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 xml:space="preserve">Офертите трябва да бъдат изпратени до </w:t>
      </w:r>
      <w:r>
        <w:rPr>
          <w:rFonts w:eastAsia="Calibri" w:cs="Times New Roman"/>
          <w:b/>
          <w:u w:val="single"/>
        </w:rPr>
        <w:t>22.01</w:t>
      </w:r>
      <w:r w:rsidRPr="00982351">
        <w:rPr>
          <w:rFonts w:eastAsia="Calibri" w:cs="Times New Roman"/>
          <w:b/>
          <w:u w:val="single"/>
        </w:rPr>
        <w:t>.201</w:t>
      </w:r>
      <w:r>
        <w:rPr>
          <w:rFonts w:eastAsia="Calibri" w:cs="Times New Roman"/>
          <w:b/>
          <w:u w:val="single"/>
        </w:rPr>
        <w:t>5</w:t>
      </w:r>
      <w:r w:rsidRPr="00982351">
        <w:rPr>
          <w:rFonts w:eastAsia="Calibri" w:cs="Times New Roman"/>
          <w:b/>
          <w:u w:val="single"/>
        </w:rPr>
        <w:t xml:space="preserve"> г.</w:t>
      </w:r>
      <w:r>
        <w:rPr>
          <w:rFonts w:eastAsia="Calibri" w:cs="Times New Roman"/>
          <w:b/>
          <w:u w:val="single"/>
        </w:rPr>
        <w:t xml:space="preserve"> включително</w:t>
      </w:r>
      <w:r w:rsidRPr="00982351">
        <w:rPr>
          <w:rFonts w:eastAsia="Calibri" w:cs="Times New Roman"/>
        </w:rPr>
        <w:t xml:space="preserve"> на </w:t>
      </w:r>
    </w:p>
    <w:p w:rsidR="00D94475" w:rsidRDefault="00D94475" w:rsidP="00D94475">
      <w:pPr>
        <w:spacing w:after="0" w:line="240" w:lineRule="auto"/>
        <w:jc w:val="both"/>
        <w:rPr>
          <w:rFonts w:eastAsia="Calibri" w:cs="Times New Roman"/>
        </w:rPr>
      </w:pPr>
      <w:proofErr w:type="spellStart"/>
      <w:r w:rsidRPr="00982351">
        <w:rPr>
          <w:rFonts w:eastAsia="Calibri" w:cs="Times New Roman"/>
        </w:rPr>
        <w:t>e-mail</w:t>
      </w:r>
      <w:proofErr w:type="spellEnd"/>
      <w:r w:rsidRPr="00982351">
        <w:rPr>
          <w:rFonts w:eastAsia="Calibri" w:cs="Times New Roman"/>
        </w:rPr>
        <w:t xml:space="preserve">: </w:t>
      </w:r>
      <w:hyperlink r:id="rId8" w:history="1">
        <w:r w:rsidRPr="00982351">
          <w:rPr>
            <w:rFonts w:eastAsia="Calibri" w:cs="Times New Roman"/>
            <w:color w:val="0000FF" w:themeColor="hyperlink"/>
            <w:u w:val="single"/>
          </w:rPr>
          <w:t>ciaf@ciaf.government.bg</w:t>
        </w:r>
      </w:hyperlink>
      <w:r w:rsidRPr="00982351">
        <w:rPr>
          <w:rFonts w:eastAsia="Calibri" w:cs="Times New Roman"/>
        </w:rPr>
        <w:t xml:space="preserve">, с копие до </w:t>
      </w:r>
      <w:hyperlink r:id="rId9" w:history="1">
        <w:r w:rsidRPr="00982351">
          <w:rPr>
            <w:rStyle w:val="a3"/>
            <w:rFonts w:eastAsia="Calibri" w:cs="Times New Roman"/>
            <w:lang w:val="en-US"/>
          </w:rPr>
          <w:t>d.grozdev</w:t>
        </w:r>
        <w:r w:rsidRPr="00982351">
          <w:rPr>
            <w:rStyle w:val="a3"/>
            <w:rFonts w:eastAsia="Calibri" w:cs="Times New Roman"/>
          </w:rPr>
          <w:t>@</w:t>
        </w:r>
        <w:proofErr w:type="spellStart"/>
        <w:r w:rsidRPr="00982351">
          <w:rPr>
            <w:rStyle w:val="a3"/>
            <w:rFonts w:eastAsia="Calibri" w:cs="Times New Roman"/>
          </w:rPr>
          <w:t>ciaf</w:t>
        </w:r>
        <w:proofErr w:type="spellEnd"/>
        <w:r w:rsidRPr="00982351">
          <w:rPr>
            <w:rStyle w:val="a3"/>
            <w:rFonts w:eastAsia="Calibri" w:cs="Times New Roman"/>
          </w:rPr>
          <w:t>.</w:t>
        </w:r>
        <w:proofErr w:type="spellStart"/>
        <w:r w:rsidRPr="00982351">
          <w:rPr>
            <w:rStyle w:val="a3"/>
            <w:rFonts w:eastAsia="Calibri" w:cs="Times New Roman"/>
          </w:rPr>
          <w:t>government</w:t>
        </w:r>
        <w:proofErr w:type="spellEnd"/>
        <w:r w:rsidRPr="00982351">
          <w:rPr>
            <w:rStyle w:val="a3"/>
            <w:rFonts w:eastAsia="Calibri" w:cs="Times New Roman"/>
          </w:rPr>
          <w:t>.bg</w:t>
        </w:r>
      </w:hyperlink>
      <w:r w:rsidRPr="00982351">
        <w:rPr>
          <w:rFonts w:eastAsia="Calibri" w:cs="Times New Roman"/>
          <w:color w:val="0000FF" w:themeColor="hyperlink"/>
          <w:u w:val="single"/>
        </w:rPr>
        <w:t xml:space="preserve"> </w:t>
      </w:r>
      <w:r w:rsidRPr="00982351">
        <w:rPr>
          <w:rFonts w:eastAsia="Calibri" w:cs="Times New Roman"/>
        </w:rPr>
        <w:t xml:space="preserve"> </w:t>
      </w:r>
    </w:p>
    <w:p w:rsidR="00D94475" w:rsidRPr="00982351" w:rsidRDefault="00D94475" w:rsidP="00D94475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982351">
        <w:rPr>
          <w:rFonts w:eastAsia="Calibri" w:cs="Times New Roman"/>
        </w:rPr>
        <w:t>или на адрес: гр. София 1000, ул. „Г.С.Раковски“ № 112, ет. 3 – Деловодство, Комисия за отнемане на незаконно придобито имущество</w:t>
      </w:r>
      <w:r>
        <w:rPr>
          <w:rFonts w:eastAsia="Calibri" w:cs="Times New Roman"/>
        </w:rPr>
        <w:t xml:space="preserve"> (работно време 09.00 – 17.30)</w:t>
      </w:r>
    </w:p>
    <w:p w:rsidR="00D94475" w:rsidRPr="00982351" w:rsidRDefault="00D94475" w:rsidP="00D94475">
      <w:pPr>
        <w:spacing w:after="0" w:line="240" w:lineRule="auto"/>
        <w:jc w:val="both"/>
        <w:rPr>
          <w:rFonts w:eastAsia="Calibri" w:cs="Times New Roman"/>
        </w:rPr>
      </w:pPr>
    </w:p>
    <w:p w:rsidR="00D94475" w:rsidRPr="00982351" w:rsidRDefault="00D94475" w:rsidP="00D94475">
      <w:pPr>
        <w:spacing w:after="0"/>
        <w:jc w:val="both"/>
      </w:pPr>
      <w:r w:rsidRPr="00982351">
        <w:t>Лиц</w:t>
      </w:r>
      <w:r>
        <w:t>е</w:t>
      </w:r>
      <w:r w:rsidRPr="00982351">
        <w:t xml:space="preserve"> за контакти: </w:t>
      </w:r>
    </w:p>
    <w:p w:rsidR="00D94475" w:rsidRPr="00982351" w:rsidRDefault="00D94475" w:rsidP="00D94475">
      <w:pPr>
        <w:spacing w:after="0"/>
        <w:jc w:val="both"/>
      </w:pPr>
      <w:r w:rsidRPr="00982351">
        <w:t>Димо Гроздев</w:t>
      </w:r>
    </w:p>
    <w:p w:rsidR="00D94475" w:rsidRPr="00982351" w:rsidRDefault="00362CFA" w:rsidP="00D94475">
      <w:pPr>
        <w:spacing w:after="0"/>
        <w:jc w:val="both"/>
        <w:rPr>
          <w:rFonts w:eastAsia="Calibri" w:cs="Times New Roman"/>
        </w:rPr>
      </w:pPr>
      <w:hyperlink r:id="rId10" w:history="1">
        <w:r w:rsidR="00D94475" w:rsidRPr="00982351">
          <w:rPr>
            <w:rStyle w:val="a3"/>
            <w:rFonts w:eastAsia="Calibri" w:cs="Times New Roman"/>
            <w:lang w:val="en-US"/>
          </w:rPr>
          <w:t>d</w:t>
        </w:r>
        <w:r w:rsidR="00D94475" w:rsidRPr="00982351">
          <w:rPr>
            <w:rStyle w:val="a3"/>
            <w:rFonts w:eastAsia="Calibri" w:cs="Times New Roman"/>
          </w:rPr>
          <w:t>.</w:t>
        </w:r>
        <w:r w:rsidR="00D94475" w:rsidRPr="00982351">
          <w:rPr>
            <w:rStyle w:val="a3"/>
            <w:rFonts w:eastAsia="Calibri" w:cs="Times New Roman"/>
            <w:lang w:val="en-US"/>
          </w:rPr>
          <w:t>grozdev</w:t>
        </w:r>
        <w:r w:rsidR="00D94475" w:rsidRPr="00982351">
          <w:rPr>
            <w:rStyle w:val="a3"/>
            <w:rFonts w:eastAsia="Calibri" w:cs="Times New Roman"/>
          </w:rPr>
          <w:t>@ciaf.government.bg</w:t>
        </w:r>
      </w:hyperlink>
    </w:p>
    <w:p w:rsidR="00D94475" w:rsidRPr="00982351" w:rsidRDefault="00D94475" w:rsidP="00D94475">
      <w:pPr>
        <w:spacing w:after="0"/>
        <w:rPr>
          <w:rFonts w:eastAsiaTheme="minorEastAsia"/>
          <w:noProof/>
          <w:lang w:val="en-US" w:eastAsia="bg-BG"/>
        </w:rPr>
      </w:pPr>
      <w:r w:rsidRPr="00982351">
        <w:rPr>
          <w:rFonts w:eastAsiaTheme="minorEastAsia"/>
          <w:noProof/>
          <w:lang w:eastAsia="bg-BG"/>
        </w:rPr>
        <w:t>+359 882 699 </w:t>
      </w:r>
      <w:r w:rsidRPr="00982351">
        <w:rPr>
          <w:rFonts w:eastAsiaTheme="minorEastAsia"/>
          <w:noProof/>
          <w:lang w:val="en-US" w:eastAsia="bg-BG"/>
        </w:rPr>
        <w:t>8</w:t>
      </w:r>
      <w:r w:rsidRPr="00982351">
        <w:rPr>
          <w:rFonts w:eastAsiaTheme="minorEastAsia"/>
          <w:noProof/>
          <w:lang w:eastAsia="bg-BG"/>
        </w:rPr>
        <w:t>2</w:t>
      </w:r>
      <w:r w:rsidRPr="00982351">
        <w:rPr>
          <w:rFonts w:eastAsiaTheme="minorEastAsia"/>
          <w:noProof/>
          <w:lang w:val="en-US" w:eastAsia="bg-BG"/>
        </w:rPr>
        <w:t>6</w:t>
      </w:r>
    </w:p>
    <w:p w:rsidR="00D94475" w:rsidRPr="00982351" w:rsidRDefault="00D94475" w:rsidP="00D94475">
      <w:pPr>
        <w:jc w:val="both"/>
      </w:pPr>
    </w:p>
    <w:p w:rsidR="00C82A1B" w:rsidRDefault="00C82A1B"/>
    <w:sectPr w:rsidR="00C82A1B" w:rsidSect="00791365">
      <w:headerReference w:type="default" r:id="rId11"/>
      <w:footerReference w:type="even" r:id="rId12"/>
      <w:footerReference w:type="default" r:id="rId13"/>
      <w:pgSz w:w="11906" w:h="16838"/>
      <w:pgMar w:top="1081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FA" w:rsidRDefault="00362CFA">
      <w:pPr>
        <w:spacing w:after="0" w:line="240" w:lineRule="auto"/>
      </w:pPr>
      <w:r>
        <w:separator/>
      </w:r>
    </w:p>
  </w:endnote>
  <w:endnote w:type="continuationSeparator" w:id="0">
    <w:p w:rsidR="00362CFA" w:rsidRDefault="003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362CFA" w:rsidP="00460E52">
    <w:pPr>
      <w:pStyle w:val="a7"/>
      <w:ind w:hanging="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362CFA" w:rsidP="00460E52">
    <w:pPr>
      <w:pStyle w:val="a7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FA" w:rsidRDefault="00362CFA">
      <w:pPr>
        <w:spacing w:after="0" w:line="240" w:lineRule="auto"/>
      </w:pPr>
      <w:r>
        <w:separator/>
      </w:r>
    </w:p>
  </w:footnote>
  <w:footnote w:type="continuationSeparator" w:id="0">
    <w:p w:rsidR="00362CFA" w:rsidRDefault="0036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C6" w:rsidRDefault="00D94475" w:rsidP="00460E52">
    <w:pPr>
      <w:pStyle w:val="a5"/>
      <w:tabs>
        <w:tab w:val="clear" w:pos="9072"/>
        <w:tab w:val="right" w:pos="10490"/>
      </w:tabs>
      <w:ind w:hanging="1134"/>
    </w:pPr>
    <w:r>
      <w:rPr>
        <w:noProof/>
        <w:lang w:eastAsia="bg-BG"/>
      </w:rPr>
      <w:drawing>
        <wp:inline distT="0" distB="0" distL="0" distR="0" wp14:anchorId="1037EA2A" wp14:editId="4C1F096D">
          <wp:extent cx="7148185" cy="1076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422" cy="107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BC6" w:rsidRDefault="00362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50FA"/>
    <w:multiLevelType w:val="hybridMultilevel"/>
    <w:tmpl w:val="0706D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5"/>
    <w:rsid w:val="00033E92"/>
    <w:rsid w:val="0007244E"/>
    <w:rsid w:val="00175C66"/>
    <w:rsid w:val="002C79B9"/>
    <w:rsid w:val="00362CFA"/>
    <w:rsid w:val="003959E2"/>
    <w:rsid w:val="005B59B5"/>
    <w:rsid w:val="00603EA0"/>
    <w:rsid w:val="0065050B"/>
    <w:rsid w:val="008A60BA"/>
    <w:rsid w:val="00C82A1B"/>
    <w:rsid w:val="00D24751"/>
    <w:rsid w:val="00D7352A"/>
    <w:rsid w:val="00D76269"/>
    <w:rsid w:val="00D94475"/>
    <w:rsid w:val="00DA78C3"/>
    <w:rsid w:val="00DF6EB7"/>
    <w:rsid w:val="00ED656F"/>
    <w:rsid w:val="00E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44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94475"/>
  </w:style>
  <w:style w:type="paragraph" w:styleId="a7">
    <w:name w:val="footer"/>
    <w:basedOn w:val="a"/>
    <w:link w:val="a8"/>
    <w:uiPriority w:val="99"/>
    <w:unhideWhenUsed/>
    <w:rsid w:val="00D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94475"/>
  </w:style>
  <w:style w:type="paragraph" w:styleId="a9">
    <w:name w:val="Balloon Text"/>
    <w:basedOn w:val="a"/>
    <w:link w:val="aa"/>
    <w:uiPriority w:val="99"/>
    <w:semiHidden/>
    <w:unhideWhenUsed/>
    <w:rsid w:val="00D9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9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44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94475"/>
  </w:style>
  <w:style w:type="paragraph" w:styleId="a7">
    <w:name w:val="footer"/>
    <w:basedOn w:val="a"/>
    <w:link w:val="a8"/>
    <w:uiPriority w:val="99"/>
    <w:unhideWhenUsed/>
    <w:rsid w:val="00D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94475"/>
  </w:style>
  <w:style w:type="paragraph" w:styleId="a9">
    <w:name w:val="Balloon Text"/>
    <w:basedOn w:val="a"/>
    <w:link w:val="aa"/>
    <w:uiPriority w:val="99"/>
    <w:semiHidden/>
    <w:unhideWhenUsed/>
    <w:rsid w:val="00D9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9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f@ciaf.government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grozdev@ciaf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grozdev@ciaf.government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KUIPPD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Petrova</dc:creator>
  <cp:keywords/>
  <dc:description/>
  <cp:lastModifiedBy>Vladislava Petrova</cp:lastModifiedBy>
  <cp:revision>19</cp:revision>
  <dcterms:created xsi:type="dcterms:W3CDTF">2015-01-16T15:51:00Z</dcterms:created>
  <dcterms:modified xsi:type="dcterms:W3CDTF">2015-01-19T12:09:00Z</dcterms:modified>
</cp:coreProperties>
</file>